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7C" w:rsidRPr="00C2337C" w:rsidRDefault="00C2337C" w:rsidP="00AC144E">
      <w:pPr>
        <w:pStyle w:val="NormalWeb"/>
        <w:bidi/>
        <w:rPr>
          <w:rFonts w:hint="cs"/>
          <w:sz w:val="36"/>
          <w:szCs w:val="36"/>
          <w:rtl/>
        </w:rPr>
      </w:pPr>
      <w:r w:rsidRPr="00C2337C">
        <w:rPr>
          <w:rFonts w:hint="cs"/>
          <w:sz w:val="36"/>
          <w:szCs w:val="36"/>
          <w:rtl/>
        </w:rPr>
        <w:t>قابل توجه دانشجویان جدید الورود سال 93 :</w:t>
      </w:r>
    </w:p>
    <w:p w:rsidR="00AC144E" w:rsidRDefault="00AC144E" w:rsidP="00C2337C">
      <w:pPr>
        <w:pStyle w:val="NormalWeb"/>
        <w:bidi/>
      </w:pPr>
      <w:r>
        <w:rPr>
          <w:rtl/>
        </w:rPr>
        <w:t xml:space="preserve">كليه پذيرفته شدگان ميبايست از ساعت </w:t>
      </w:r>
      <w:r>
        <w:rPr>
          <w:rStyle w:val="Strong"/>
          <w:rtl/>
        </w:rPr>
        <w:t>12 </w:t>
      </w:r>
      <w:r>
        <w:rPr>
          <w:rtl/>
        </w:rPr>
        <w:t xml:space="preserve"> مورخ </w:t>
      </w:r>
      <w:r>
        <w:rPr>
          <w:rStyle w:val="Strong"/>
          <w:color w:val="FF0000"/>
          <w:rtl/>
        </w:rPr>
        <w:t>26/06/1393</w:t>
      </w:r>
      <w:r>
        <w:rPr>
          <w:rtl/>
        </w:rPr>
        <w:t xml:space="preserve">  لغايت </w:t>
      </w:r>
      <w:r>
        <w:rPr>
          <w:rStyle w:val="Strong"/>
          <w:color w:val="FF0000"/>
          <w:rtl/>
        </w:rPr>
        <w:t>30/06/1393</w:t>
      </w:r>
      <w:r>
        <w:rPr>
          <w:color w:val="000000"/>
          <w:rtl/>
        </w:rPr>
        <w:t>جهت</w:t>
      </w:r>
      <w:r>
        <w:rPr>
          <w:rStyle w:val="Strong"/>
          <w:color w:val="FF0000"/>
          <w:rtl/>
        </w:rPr>
        <w:t xml:space="preserve"> </w:t>
      </w:r>
      <w:r>
        <w:rPr>
          <w:rtl/>
        </w:rPr>
        <w:t xml:space="preserve">پذيرش غير حضوري به سيستم مراجعه نمايند. 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Style w:val="Strong"/>
          <w:color w:val="3366FF"/>
          <w:rtl/>
        </w:rPr>
        <w:t xml:space="preserve">خلاصه مراحل پذيرش : 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Style w:val="Strong"/>
          <w:color w:val="3366FF"/>
          <w:rtl/>
        </w:rPr>
        <w:t> تكميل مشخصات و ارسال مدارك و دريافت "گزارش260"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1- كليه پذيرفته شدگان ميبايست با شناسه كاربري و گذرواژه به شرح زير وارد سيستم شوند: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 xml:space="preserve">- </w:t>
      </w:r>
      <w:r>
        <w:rPr>
          <w:color w:val="FF0000"/>
          <w:rtl/>
        </w:rPr>
        <w:t>شناسه كاربري</w:t>
      </w:r>
      <w:r>
        <w:rPr>
          <w:color w:val="330033"/>
          <w:rtl/>
        </w:rPr>
        <w:t>:</w:t>
      </w:r>
      <w:r>
        <w:rPr>
          <w:color w:val="6633FF"/>
          <w:rtl/>
        </w:rPr>
        <w:t xml:space="preserve"> </w:t>
      </w:r>
      <w:r>
        <w:rPr>
          <w:color w:val="330033"/>
          <w:rtl/>
        </w:rPr>
        <w:t xml:space="preserve">شماره پرونده </w:t>
      </w:r>
      <w:r>
        <w:rPr>
          <w:color w:val="330033"/>
        </w:rPr>
        <w:t>c931</w:t>
      </w:r>
      <w:r>
        <w:rPr>
          <w:color w:val="330033"/>
          <w:rtl/>
        </w:rPr>
        <w:t xml:space="preserve"> و </w:t>
      </w:r>
      <w:r>
        <w:rPr>
          <w:color w:val="FF0000"/>
          <w:rtl/>
        </w:rPr>
        <w:t>گذرواژه</w:t>
      </w:r>
      <w:r>
        <w:rPr>
          <w:color w:val="330033"/>
          <w:rtl/>
        </w:rPr>
        <w:t xml:space="preserve"> : </w:t>
      </w:r>
      <w:r>
        <w:rPr>
          <w:color w:val="FF0000"/>
          <w:rtl/>
        </w:rPr>
        <w:t xml:space="preserve">شماره ملي </w:t>
      </w:r>
      <w:r>
        <w:rPr>
          <w:rtl/>
        </w:rPr>
        <w:t xml:space="preserve">( در صورتيكه در ابتداي كد ملي رقم صفر وجود داشته باشد بايد هنگام درج </w:t>
      </w:r>
      <w:r>
        <w:rPr>
          <w:color w:val="009900"/>
          <w:rtl/>
        </w:rPr>
        <w:t xml:space="preserve">شناسه كاربري </w:t>
      </w:r>
      <w:r>
        <w:rPr>
          <w:rStyle w:val="Strong"/>
          <w:color w:val="009900"/>
          <w:rtl/>
        </w:rPr>
        <w:t>ثبت</w:t>
      </w:r>
      <w:r>
        <w:rPr>
          <w:rtl/>
        </w:rPr>
        <w:t xml:space="preserve"> گردد.) 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 xml:space="preserve">لازم به ذكر است در صورتيكه كد ملي شما در اطلاعات سنجش پر نشده باشد بايستي شماره </w:t>
      </w:r>
      <w:r>
        <w:rPr>
          <w:rStyle w:val="Strong"/>
          <w:rtl/>
        </w:rPr>
        <w:t>شناسنامه</w:t>
      </w:r>
      <w:r>
        <w:rPr>
          <w:rtl/>
        </w:rPr>
        <w:t xml:space="preserve"> خود را جهت ورود به سيستم وارد نماييد.</w:t>
      </w:r>
    </w:p>
    <w:p w:rsidR="00AC144E" w:rsidRDefault="00AC144E" w:rsidP="00AC144E">
      <w:pPr>
        <w:pStyle w:val="NormalWeb"/>
        <w:bidi/>
        <w:rPr>
          <w:rFonts w:hint="cs"/>
          <w:color w:val="FF0000"/>
          <w:rtl/>
        </w:rPr>
      </w:pPr>
      <w:r>
        <w:rPr>
          <w:rtl/>
        </w:rPr>
        <w:t xml:space="preserve">مثال : شناسه كاربري: </w:t>
      </w:r>
      <w:r>
        <w:rPr>
          <w:color w:val="FF0000"/>
          <w:rtl/>
        </w:rPr>
        <w:t>931</w:t>
      </w:r>
      <w:r>
        <w:rPr>
          <w:rtl/>
        </w:rPr>
        <w:t>600707</w:t>
      </w:r>
      <w:r>
        <w:t>c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 xml:space="preserve">گذرواژه: 0061111111 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2</w:t>
      </w:r>
      <w:r>
        <w:rPr>
          <w:rStyle w:val="Strong"/>
          <w:rtl/>
        </w:rPr>
        <w:t>-</w:t>
      </w:r>
      <w:r>
        <w:rPr>
          <w:rtl/>
        </w:rPr>
        <w:t xml:space="preserve"> از طريق مسيرزير نسبت به تكميل اطلاعات و همچنين ارسال مدارك لازم اقدام نمائيد.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آموزش==&gt; دانشجو==&gt; پذيرش غيرحضوري==&gt; "پذيرش غير حضوري دانشجويان جديدالورود"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Style w:val="Strong"/>
          <w:color w:val="009900"/>
          <w:rtl/>
        </w:rPr>
        <w:t>تذكر1:</w:t>
      </w:r>
      <w:r>
        <w:rPr>
          <w:rtl/>
        </w:rPr>
        <w:t xml:space="preserve"> حجم هر تصوير حداكثر 250كيلوبايت و ترجيحا فرمت آن </w:t>
      </w:r>
      <w:r>
        <w:t>jpg</w:t>
      </w:r>
      <w:r>
        <w:rPr>
          <w:rtl/>
        </w:rPr>
        <w:t xml:space="preserve"> يا </w:t>
      </w:r>
      <w:r>
        <w:t>jpeg</w:t>
      </w:r>
      <w:r>
        <w:rPr>
          <w:rtl/>
        </w:rPr>
        <w:t xml:space="preserve"> باشد.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3-بعد از پذيرش نهايي ،مي بايست با  </w:t>
      </w:r>
      <w:r>
        <w:rPr>
          <w:u w:val="single"/>
          <w:rtl/>
        </w:rPr>
        <w:t>شناسه كاربري :</w:t>
      </w:r>
      <w:r>
        <w:rPr>
          <w:rtl/>
        </w:rPr>
        <w:t xml:space="preserve"> </w:t>
      </w:r>
      <w:r>
        <w:rPr>
          <w:color w:val="FF0000"/>
          <w:u w:val="single"/>
          <w:rtl/>
        </w:rPr>
        <w:t>شماره دانشجويي</w:t>
      </w:r>
      <w:r>
        <w:rPr>
          <w:u w:val="single"/>
          <w:rtl/>
        </w:rPr>
        <w:t xml:space="preserve">، گذرواژه: </w:t>
      </w:r>
      <w:r>
        <w:rPr>
          <w:color w:val="FF0000"/>
          <w:u w:val="single"/>
          <w:rtl/>
        </w:rPr>
        <w:t>شماره شناسنامه</w:t>
      </w:r>
      <w:r>
        <w:rPr>
          <w:u w:val="single"/>
          <w:rtl/>
        </w:rPr>
        <w:t> </w:t>
      </w:r>
      <w:r>
        <w:rPr>
          <w:rtl/>
        </w:rPr>
        <w:t xml:space="preserve"> از تاريخ  30/06/1393 الي 05/07/1393 جهت ثبت نام و انتخاب واحد به سيستم مراجعه نماييد.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 xml:space="preserve">4- كليه دانشجويان قبل از انجام انتخاب واحد، موظف به پرداخت </w:t>
      </w:r>
      <w:r>
        <w:rPr>
          <w:color w:val="009900"/>
          <w:u w:val="single"/>
          <w:rtl/>
        </w:rPr>
        <w:t>شهريه ثابت</w:t>
      </w:r>
      <w:r>
        <w:rPr>
          <w:rtl/>
        </w:rPr>
        <w:t xml:space="preserve"> ميباشند و در صورت عدم پرداخت، امكان انجام انتخاب واحد ايشان مقدور </w:t>
      </w:r>
      <w:r>
        <w:rPr>
          <w:u w:val="single"/>
          <w:rtl/>
        </w:rPr>
        <w:t>نخواهد</w:t>
      </w:r>
      <w:r>
        <w:rPr>
          <w:rtl/>
        </w:rPr>
        <w:t xml:space="preserve"> بود. لذا قبل از انجام ثبت نام از مسير زير نسبت به دريافت گزارش 163(فرم واريز وجوه دانشگاه پيام نور)اقدام نماييد: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منوي اصلي --&gt; آموزش --&gt; گزارش هاي آموزش --&gt; شهريه --&gt; ليست ها و آمارها--&gt; فرم واريز وجوه دانشگاه پيام نور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 xml:space="preserve">پرداخت شهريه از 3 طريق الكترونيكي، دستگاه خودپرداز و مراجعه به شعب بانك صادرات مقدور مي باشد. 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Style w:val="Strong"/>
          <w:color w:val="009900"/>
          <w:rtl/>
        </w:rPr>
        <w:t>تذكر2:</w:t>
      </w:r>
      <w:r>
        <w:rPr>
          <w:rtl/>
        </w:rPr>
        <w:t xml:space="preserve"> در صورت موفقيت تراكنش پرداخت پس از حداكثر 2 ساعت، وضعيت دانشجو از حالت </w:t>
      </w:r>
      <w:r>
        <w:rPr>
          <w:u w:val="single"/>
          <w:rtl/>
        </w:rPr>
        <w:t>بدهكار به فعال</w:t>
      </w:r>
      <w:r>
        <w:rPr>
          <w:rtl/>
        </w:rPr>
        <w:t xml:space="preserve"> تبديل خواهد شد.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Style w:val="Strong"/>
          <w:color w:val="009900"/>
          <w:rtl/>
        </w:rPr>
        <w:t>تذكر3:</w:t>
      </w:r>
      <w:r>
        <w:rPr>
          <w:rtl/>
        </w:rPr>
        <w:t xml:space="preserve"> شايان ذكر است در صورت </w:t>
      </w:r>
      <w:r>
        <w:rPr>
          <w:u w:val="single"/>
          <w:rtl/>
        </w:rPr>
        <w:t>عدم موفقيت</w:t>
      </w:r>
      <w:r>
        <w:rPr>
          <w:rtl/>
        </w:rPr>
        <w:t xml:space="preserve"> تراكنش (در پرداخت غير حضوري) و برگشت وجه شهريه، وضعيت دانشجو مجدد به غير فعال تبديل خواهد شد.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5- پس از پرداخت شهريه از مسير زير نسبت به انجام مرحله انتخاب واحد اقدام نماييد:</w:t>
      </w:r>
    </w:p>
    <w:p w:rsidR="00AC144E" w:rsidRDefault="00AC144E" w:rsidP="00AC144E">
      <w:pPr>
        <w:pStyle w:val="NormalWeb"/>
        <w:bidi/>
        <w:rPr>
          <w:rtl/>
        </w:rPr>
      </w:pPr>
      <w:r>
        <w:rPr>
          <w:rtl/>
        </w:rPr>
        <w:t>ثبت نام ==&gt; عمليات ثبت نام ==&gt; "ثبت نام اصلي"</w:t>
      </w:r>
    </w:p>
    <w:p w:rsidR="00ED55C3" w:rsidRDefault="00AC144E" w:rsidP="00C2337C">
      <w:pPr>
        <w:pStyle w:val="NormalWeb"/>
        <w:bidi/>
      </w:pPr>
      <w:r>
        <w:rPr>
          <w:rtl/>
        </w:rPr>
        <w:t xml:space="preserve">جهت سهولت در انتخاب دروس در هنگام انتخاب واحد به پورتال اطلاع رساني دانشگاه به آدرس </w:t>
      </w:r>
      <w:hyperlink r:id="rId4" w:tgtFrame="_blank" w:history="1">
        <w:r>
          <w:rPr>
            <w:rStyle w:val="Hyperlink"/>
          </w:rPr>
          <w:t>www.pnu.ac.ir</w:t>
        </w:r>
      </w:hyperlink>
      <w:r>
        <w:rPr>
          <w:rtl/>
        </w:rPr>
        <w:t xml:space="preserve"> مراجعه و سرفصل دروس رشته خود را مشاهده نماييد. در هنگام اخذ درس رعايت روابط دروس ( روابط پيش نيازي و هم نيازي دروس ) الزامي است .</w:t>
      </w:r>
    </w:p>
    <w:sectPr w:rsidR="00ED55C3" w:rsidSect="00C2337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44E"/>
    <w:rsid w:val="00A32340"/>
    <w:rsid w:val="00AC144E"/>
    <w:rsid w:val="00C2337C"/>
    <w:rsid w:val="00DD29E3"/>
    <w:rsid w:val="00ED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44E"/>
    <w:rPr>
      <w:rFonts w:ascii="Tahoma" w:hAnsi="Tahoma" w:cs="Tahoma" w:hint="default"/>
      <w:strike w:val="0"/>
      <w:dstrike w:val="0"/>
      <w:color w:val="A26000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C144E"/>
    <w:pPr>
      <w:spacing w:before="150" w:after="150" w:line="360" w:lineRule="atLeast"/>
      <w:ind w:left="150" w:right="150"/>
      <w:jc w:val="both"/>
    </w:pPr>
    <w:rPr>
      <w:rFonts w:ascii="Tahoma" w:eastAsia="Times New Roman" w:hAnsi="Tahoma" w:cs="Tahoma"/>
      <w:sz w:val="17"/>
      <w:szCs w:val="17"/>
    </w:rPr>
  </w:style>
  <w:style w:type="character" w:styleId="Strong">
    <w:name w:val="Strong"/>
    <w:basedOn w:val="DefaultParagraphFont"/>
    <w:uiPriority w:val="22"/>
    <w:qFormat/>
    <w:rsid w:val="00AC14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9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274">
          <w:marLeft w:val="0"/>
          <w:marRight w:val="0"/>
          <w:marTop w:val="0"/>
          <w:marBottom w:val="0"/>
          <w:divBdr>
            <w:top w:val="single" w:sz="6" w:space="0" w:color="00879B"/>
            <w:left w:val="single" w:sz="6" w:space="0" w:color="00879B"/>
            <w:bottom w:val="single" w:sz="6" w:space="0" w:color="00879B"/>
            <w:right w:val="single" w:sz="6" w:space="0" w:color="00879B"/>
          </w:divBdr>
          <w:divsChild>
            <w:div w:id="5539766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nu.ac.ir/portal/Home/Default.aspx?CategoryID=3662cc7f-3a33-40a5-b562-eff03c64a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itnooor</dc:creator>
  <cp:lastModifiedBy>itnooor</cp:lastModifiedBy>
  <cp:revision>2</cp:revision>
  <dcterms:created xsi:type="dcterms:W3CDTF">2014-09-16T17:23:00Z</dcterms:created>
  <dcterms:modified xsi:type="dcterms:W3CDTF">2014-09-16T17:53:00Z</dcterms:modified>
</cp:coreProperties>
</file>